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BE" w:rsidRPr="00C724F2" w:rsidRDefault="00A416BE" w:rsidP="00A416B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Сборник</w:t>
      </w:r>
    </w:p>
    <w:p w:rsidR="00A416BE" w:rsidRPr="00C724F2" w:rsidRDefault="00A416BE" w:rsidP="00A416B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дидактических игр и пособий для развития сенсорных способностей детей раннего возраста</w:t>
      </w:r>
    </w:p>
    <w:p w:rsidR="00A416BE" w:rsidRPr="00C724F2" w:rsidRDefault="00A416BE" w:rsidP="00A416BE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дошкольника. Чем меньше ребенок, тем большее значение в его жизни имеет чувственный опыт. На этапе раннего детства ознакомление со свойствами предметов играет определяющую роль. Ведь недаром ранний возраст называют «золотой порой» сенсорного воспитания.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истории дошкольной педагогики, на всех этапах ее развития, эта проблема занимала одно из центральных мест.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Сегодня в магазинах огромный выбор </w:t>
      </w:r>
      <w:hyperlink r:id="rId5" w:tooltip="Развивающие игры" w:history="1">
        <w:r w:rsidRPr="00C724F2">
          <w:rPr>
            <w:rFonts w:ascii="Helvetica" w:eastAsia="Times New Roman" w:hAnsi="Helvetica" w:cs="Helvetica"/>
            <w:color w:val="743399"/>
            <w:sz w:val="24"/>
            <w:szCs w:val="24"/>
            <w:lang w:eastAsia="ru-RU"/>
          </w:rPr>
          <w:t>развивающих игр</w:t>
        </w:r>
      </w:hyperlink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 игрушек. И все же многие педагоги создают свои, которые не менее, а иногда даже и более любимы детьми.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EE16E18" wp14:editId="59498B06">
            <wp:extent cx="3457575" cy="2762250"/>
            <wp:effectExtent l="19050" t="0" r="9525" b="0"/>
            <wp:docPr id="110" name="Рисунок 110" descr="https://pandia.ru/text/78/584/images/image001_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pandia.ru/text/78/584/images/image001_1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Дидактические пособия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«Волшебные макароны»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обеспечение накопления представлений о цвете, форме и величине предметов; развитие мелкой мускулатуры рук.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</w:t>
      </w: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«Хула-хуп»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75674C34" wp14:editId="16E35DBB">
            <wp:simplePos x="0" y="0"/>
            <wp:positionH relativeFrom="column">
              <wp:align>left</wp:align>
            </wp:positionH>
            <wp:positionV relativeFrom="line">
              <wp:posOffset>34290</wp:posOffset>
            </wp:positionV>
            <wp:extent cx="3162300" cy="2512060"/>
            <wp:effectExtent l="19050" t="0" r="0" b="0"/>
            <wp:wrapSquare wrapText="bothSides"/>
            <wp:docPr id="96" name="Рисунок 30" descr="https://pandia.ru/text/78/584/images/image005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andia.ru/text/78/584/images/image005_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развитие эстетического восприятия и восприятия цвета у детей раннего возраста; повышение эмоционального тонуса.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«Чудесные пуговицы»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обеспечение накопления представлений о форме и величине предметов; развитие мелкой мускулатуры рук.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Данное пособие можно использовать как для индивидуальной работы с </w:t>
      </w:r>
      <w:proofErr w:type="gramStart"/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ребенком</w:t>
      </w:r>
      <w:proofErr w:type="gramEnd"/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 и для самостоятельной деятельности детей, побуждать называть форму и размер пуговиц.</w:t>
      </w: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18CE5B93" wp14:editId="3F9BCB4D">
            <wp:simplePos x="0" y="0"/>
            <wp:positionH relativeFrom="column">
              <wp:posOffset>-1032510</wp:posOffset>
            </wp:positionH>
            <wp:positionV relativeFrom="line">
              <wp:posOffset>190500</wp:posOffset>
            </wp:positionV>
            <wp:extent cx="2219325" cy="2152650"/>
            <wp:effectExtent l="0" t="0" r="9525" b="0"/>
            <wp:wrapSquare wrapText="bothSides"/>
            <wp:docPr id="99" name="Рисунок 27" descr="https://pandia.ru/text/78/584/images/image002_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andia.ru/text/78/584/images/image002_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«Сенсорная сумочка»</w:t>
      </w:r>
    </w:p>
    <w:p w:rsidR="00A416BE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34C91BFD" wp14:editId="22439B5E">
            <wp:simplePos x="0" y="0"/>
            <wp:positionH relativeFrom="column">
              <wp:posOffset>41910</wp:posOffset>
            </wp:positionH>
            <wp:positionV relativeFrom="line">
              <wp:posOffset>15240</wp:posOffset>
            </wp:positionV>
            <wp:extent cx="2266950" cy="1895475"/>
            <wp:effectExtent l="0" t="0" r="0" b="9525"/>
            <wp:wrapSquare wrapText="bothSides"/>
            <wp:docPr id="97" name="Рисунок 29" descr="https://pandia.ru/text/78/584/images/image004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andia.ru/text/78/584/images/image004_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4E91E8D2" wp14:editId="4E9D8EF7">
            <wp:simplePos x="0" y="0"/>
            <wp:positionH relativeFrom="column">
              <wp:posOffset>-2084070</wp:posOffset>
            </wp:positionH>
            <wp:positionV relativeFrom="line">
              <wp:posOffset>74930</wp:posOffset>
            </wp:positionV>
            <wp:extent cx="2108835" cy="1466850"/>
            <wp:effectExtent l="0" t="0" r="5715" b="0"/>
            <wp:wrapSquare wrapText="bothSides"/>
            <wp:docPr id="98" name="Рисунок 28" descr="https://pandia.ru/text/78/584/images/image003_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andia.ru/text/78/584/images/image003_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6BE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Предназначено для детей и родителей.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  Развивать тактильную чувствительность пальцев рук, мелкую моторику пальцев при застегивании, расстегивании, прикладывании;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  Знакомить с формой предмета, цветом, размером;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  Знакомить с различными материалами (ткань, металл, бумага и т. д.).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Ход: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 взрослый показывает божью коровку, рассматривает вместе с ребенком, называет цвет, форму, обращает внимание на пятнышки, предлагает потрогать, расстегнуть ее. Рассматривает геометрические фигуры, называет цвет, форму, обследуют их.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Вопросы</w:t>
      </w:r>
      <w:proofErr w:type="gramEnd"/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какого цвета треугольник? Покажи красный квадрат? И т. д.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 взрослый предлагает рассмотреть цветы. «Какая красивая поляна», Покажи красный цветок? Какого цвета? Возьми красный цветок и пристегни к красной серединке и т. д.</w:t>
      </w: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 wp14:anchorId="1AEA1B73" wp14:editId="222BBF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86100" cy="2124075"/>
            <wp:effectExtent l="19050" t="0" r="0" b="0"/>
            <wp:wrapSquare wrapText="bothSides"/>
            <wp:docPr id="62" name="Рисунок 32" descr="https://pandia.ru/text/78/584/images/image007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andia.ru/text/78/584/images/image007_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 wp14:anchorId="0359B359" wp14:editId="23421F4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71825" cy="2428875"/>
            <wp:effectExtent l="19050" t="0" r="9525" b="0"/>
            <wp:wrapSquare wrapText="bothSides"/>
            <wp:docPr id="61" name="Рисунок 33" descr="https://pandia.ru/text/78/584/images/image008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andia.ru/text/78/584/images/image008_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«Протяни дорожку»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Формирование у детей представления о сенсорных эталонах, умение группировать предметы по цвету, форме, величине, развитие мелкой мускулатуры рук.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Наборное полотно из картона с карточками по правой и левой сторонам и с отверстиями для цветных шнурков.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Игра рассчитана на совместную деятельность воспитателя и ребенка в возрасте от 2-4 лет.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игры:</w:t>
      </w: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gramStart"/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Воспитатель вместе с ребенком рассматривают</w:t>
      </w:r>
      <w:proofErr w:type="gramEnd"/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карточки, педагог обращает внимание на их сходство и отличие. Затем воспитатель открывает карточки с двух сторон на </w:t>
      </w:r>
      <w:hyperlink r:id="rId13" w:tooltip="Дифференция" w:history="1">
        <w:r w:rsidRPr="00C724F2">
          <w:rPr>
            <w:rFonts w:ascii="Helvetica" w:eastAsia="Times New Roman" w:hAnsi="Helvetica" w:cs="Helvetica"/>
            <w:color w:val="743399"/>
            <w:sz w:val="24"/>
            <w:szCs w:val="24"/>
            <w:lang w:eastAsia="ru-RU"/>
          </w:rPr>
          <w:t>дифференциацию</w:t>
        </w:r>
      </w:hyperlink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цвета и при помощи шнурка соединяет одну пару. Далее предлагает ребенку подобрать следующую пару картинок, используя шнурок другого цвета. Затем эти же действия производятся с карточками на величину и форму предметов.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Данное пособие полифункциональное может быть использовано для занятий не только по сенсорному развитию.</w:t>
      </w:r>
    </w:p>
    <w:p w:rsidR="00A416BE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Варианты игр: «Кто где живет?», «Угости </w:t>
      </w:r>
      <w:proofErr w:type="gramStart"/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зверюшек</w:t>
      </w:r>
      <w:proofErr w:type="gramEnd"/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», «Найди маму детенышам», «Найди контур предмета», «Оденем кукол».</w:t>
      </w: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0" distR="0" simplePos="0" relativeHeight="251665408" behindDoc="0" locked="0" layoutInCell="1" allowOverlap="0" wp14:anchorId="3AB66DE9" wp14:editId="03A3674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886325" cy="3343275"/>
            <wp:effectExtent l="19050" t="0" r="9525" b="0"/>
            <wp:wrapSquare wrapText="bothSides"/>
            <wp:docPr id="60" name="Рисунок 34" descr="https://pandia.ru/text/78/584/images/image009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andia.ru/text/78/584/images/image009_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</w:t>
      </w: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Default="00A416BE" w:rsidP="00A416BE">
      <w:pPr>
        <w:spacing w:after="0" w:line="240" w:lineRule="auto"/>
        <w:textAlignment w:val="baseline"/>
        <w:rPr>
          <w:rFonts w:eastAsia="Times New Roman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Дидактические игры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«Спрячь зайку»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формирование представлений о цвете.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Материал:</w:t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домики красного, желтого, зеленого, синего цвета (плоскостное изображение). В каждом домике, в окне – зайчик; лиса (плоскостное изображение); окна по цвету домиков.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игры:</w:t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воспитатель предлагает детям спрятать зайчиков от лисы – подобрать окна по цвету домиков.</w:t>
      </w:r>
    </w:p>
    <w:p w:rsidR="00A416BE" w:rsidRPr="00C724F2" w:rsidRDefault="00A416BE" w:rsidP="00A416BE">
      <w:pPr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2EBEBEC7" wp14:editId="66A9AEE8">
            <wp:extent cx="6057900" cy="4000500"/>
            <wp:effectExtent l="19050" t="0" r="0" b="0"/>
            <wp:docPr id="111" name="Рисунок 111" descr="https://pandia.ru/text/78/584/images/image010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pandia.ru/text/78/584/images/image010_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«Разноцветные жуки»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Совершенствовать восприятие детей, обогащать непосредственный чувственный опыт детей, помогать обследовать предмет, выделять его цвет. Побуждать детей включать движения рук по предмету в процессе знакомства с ним: обводить руками части предмета, гладить и т. д.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игры:</w:t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В данную игру может играть группа детей 1 – 3 чел. Воспитатель предлагает детям украсить божьих коровок цветами определенного цвета.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0" wp14:anchorId="16A7F996" wp14:editId="451EBA4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86425" cy="3952875"/>
            <wp:effectExtent l="19050" t="0" r="9525" b="0"/>
            <wp:wrapSquare wrapText="bothSides"/>
            <wp:docPr id="59" name="Рисунок 35" descr="https://pandia.ru/text/78/584/images/image011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andia.ru/text/78/584/images/image011_3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«Бутылочки»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закрепить с ребенком выполнение целенаправленных действий (открыть, закрыть), упражнять в составлении целого из двух частей, продолжать учить называть основные цвета.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игры: </w:t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предлагает ребенку,</w:t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с</w:t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оединив части бутылочки, сложить половинки рисунков; назвать: получившийся рисунок, цвет предметов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0" distR="0" simplePos="0" relativeHeight="251667456" behindDoc="0" locked="0" layoutInCell="1" allowOverlap="0" wp14:anchorId="46DCCD8C" wp14:editId="1FC63D9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86425" cy="3848100"/>
            <wp:effectExtent l="19050" t="0" r="9525" b="0"/>
            <wp:wrapSquare wrapText="bothSides"/>
            <wp:docPr id="58" name="Рисунок 36" descr="https://pandia.ru/text/78/584/images/image012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andia.ru/text/78/584/images/image012_3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«Разноцветные коврики»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Закреплять с детьми цвет, форму, величину, развивать мелкую моторику пальчиков рук.</w:t>
      </w:r>
    </w:p>
    <w:p w:rsidR="00A416BE" w:rsidRPr="00C724F2" w:rsidRDefault="00A416BE" w:rsidP="00A416BE">
      <w:pPr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13359982" wp14:editId="0A4EC6EE">
            <wp:extent cx="3829050" cy="3297237"/>
            <wp:effectExtent l="19050" t="0" r="0" b="0"/>
            <wp:docPr id="112" name="Рисунок 112" descr="https://pandia.ru/text/78/584/images/image013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pandia.ru/text/78/584/images/image013_2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29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BE" w:rsidRPr="00C724F2" w:rsidRDefault="00A416BE" w:rsidP="00A416BE">
      <w:pPr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эту игру дети могут играть, как самостоятельно, так и под руководством воспитателя.</w:t>
      </w:r>
    </w:p>
    <w:p w:rsidR="00A416BE" w:rsidRPr="00C724F2" w:rsidRDefault="00A416BE" w:rsidP="00A416BE">
      <w:pPr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Если игра проходит совместно, то воспитатель следит за правильностью выполнения задания.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А если дети играют самостоятельно, то развиваем их творческие способности.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«Чудесные мешочки» и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«Корзиночка с цветами»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Закреплять основные цвета, учить проводить простейшие ассоциации по цвету, выбирать нужный по цвету предмет, развивать мелкую моторику пальцев 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0" wp14:anchorId="752B45EE" wp14:editId="1826C15C">
            <wp:simplePos x="0" y="0"/>
            <wp:positionH relativeFrom="column">
              <wp:posOffset>-228600</wp:posOffset>
            </wp:positionH>
            <wp:positionV relativeFrom="line">
              <wp:posOffset>339090</wp:posOffset>
            </wp:positionV>
            <wp:extent cx="4281805" cy="3136900"/>
            <wp:effectExtent l="0" t="0" r="4445" b="6350"/>
            <wp:wrapSquare wrapText="bothSides"/>
            <wp:docPr id="57" name="Рисунок 37" descr="https://pandia.ru/text/78/584/images/image014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andia.ru/text/78/584/images/image014_2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805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рук.</w:t>
      </w:r>
    </w:p>
    <w:tbl>
      <w:tblPr>
        <w:tblpPr w:leftFromText="45" w:rightFromText="30" w:vertAnchor="text" w:horzAnchor="margin" w:tblpY="1605"/>
        <w:tblW w:w="6880" w:type="dxa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</w:tblGrid>
      <w:tr w:rsidR="00A416BE" w:rsidRPr="00C724F2" w:rsidTr="00A416B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416BE" w:rsidRPr="00C724F2" w:rsidRDefault="00A416BE" w:rsidP="00A416B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6BE" w:rsidRPr="00C724F2" w:rsidTr="00A416BE">
        <w:trPr>
          <w:trHeight w:val="522"/>
          <w:tblCellSpacing w:w="15" w:type="dxa"/>
        </w:trPr>
        <w:tc>
          <w:tcPr>
            <w:tcW w:w="682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16BE" w:rsidRPr="00A416BE" w:rsidRDefault="00A416BE" w:rsidP="00A416BE">
            <w:pPr>
              <w:spacing w:before="30" w:after="30" w:line="240" w:lineRule="auto"/>
              <w:ind w:left="30" w:right="30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16BE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ru-RU"/>
        </w:rPr>
      </w:pPr>
      <w:r>
        <w:rPr>
          <w:rFonts w:eastAsia="Times New Roman" w:cs="Helvetica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A416BE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Воспитатель вместе с детьми, рассматривают</w:t>
      </w:r>
      <w:proofErr w:type="gramEnd"/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что в мешочках, какие предметы, какого цвета, размера.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каждый мешочек складываются предметы определенного цвета, таким </w:t>
      </w:r>
      <w:proofErr w:type="gramStart"/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образом</w:t>
      </w:r>
      <w:proofErr w:type="gramEnd"/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закрепляются основные цвета.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корзиночку размещают цветы в соответствии с цветом пуговички. С помощью этой игры закрепляются основные цвета, развивается мелкая моторика пальцев рук.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Развивающая среда</w:t>
      </w:r>
    </w:p>
    <w:p w:rsidR="00A416BE" w:rsidRPr="00C724F2" w:rsidRDefault="00A416BE" w:rsidP="00A416BE">
      <w:pPr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Детский сад – это особое учреждение, практически это второй дом для его сотрудников. А свой дом всегда хочется украсить, сделать уютным и теплым, непохожим на другие. Стремление позаимствовать для дома что-нибудь с работы – в нашей стране, увы, не вызывает особого удивления. А вот в детских садах наблюдается абсолютно противоположный процесс: воспитатели и заведующие несут вещи из дома в детский сад, да еще привлекают к этому родных и близких.</w:t>
      </w:r>
    </w:p>
    <w:p w:rsidR="00A416BE" w:rsidRPr="00C724F2" w:rsidRDefault="00A416BE" w:rsidP="00A416BE">
      <w:pPr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Развивающая предметная среда – это система материальных объектов деятельности ребенка, функционально моделирующая содержание развития его духовного и физического облика.</w:t>
      </w:r>
    </w:p>
    <w:p w:rsidR="00A416BE" w:rsidRPr="00C724F2" w:rsidRDefault="00A416BE" w:rsidP="00A416BE">
      <w:pPr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Можно смело утверждать, что в нашем городе руками педагогов и родителей созданы уникальные варианты развивающей среды. Парадоксально, но факт – нехватка материальных средств на приобретение различного оборудования, игр способствует развитию творчества.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Большую часть времени в детском саду ребенок проводит в группе, а малыши вообще нечасто покидают ее пределы. Значит, развитие дошкольника во многом зависит от рациональной организации предметной среды в групповом помещении. Здесь имеет значение: цвет стен и потолка, разделение пространства на функциональные зоны, разнообразие игр, игрушек и соответствие их возрасту детей, наличие места для самостоятельных игр и уединения ребенка, уставшего от вынужденного постоянного общения со сверстниками.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данном сборнике мы предлагаем познакомиться с предметно-развивающей средой по сенсорному воспитанию на примере МДОУ д/с № 000 «Электроник» комбинированного вида.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Развивающая среда в первой младшей группе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Дидактические пособия</w:t>
      </w: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«Божья коровка» и «Гусеница».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формирование представлений о цвете, форме, величине предметов.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Дидактические пособия на обогащение сенсорного опыта детей в процессе знакомства с предметами разной формы, величины и цвета; развитие мелкой 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0" wp14:anchorId="6BB52D99" wp14:editId="20A33541">
            <wp:simplePos x="0" y="0"/>
            <wp:positionH relativeFrom="column">
              <wp:posOffset>-270510</wp:posOffset>
            </wp:positionH>
            <wp:positionV relativeFrom="line">
              <wp:posOffset>-662305</wp:posOffset>
            </wp:positionV>
            <wp:extent cx="3324225" cy="1647825"/>
            <wp:effectExtent l="19050" t="0" r="9525" b="0"/>
            <wp:wrapSquare wrapText="bothSides"/>
            <wp:docPr id="55" name="Рисунок 39" descr="https://pandia.ru/text/78/584/images/image016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andia.ru/text/78/584/images/image016_2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мускулатуры рук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Дидактическая игра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«Положи шарик, «</w:t>
      </w:r>
      <w:proofErr w:type="gramStart"/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киндер</w:t>
      </w:r>
      <w:proofErr w:type="gramEnd"/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яйцо» в свой домик»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обращать внимание на цвет предметов, группировать однородные объекты по цвету, учить сопоставлять по цвету разнородные объекты. Закреплять 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0" wp14:anchorId="303EBD08" wp14:editId="71E69B25">
            <wp:simplePos x="0" y="0"/>
            <wp:positionH relativeFrom="column">
              <wp:posOffset>-327660</wp:posOffset>
            </wp:positionH>
            <wp:positionV relativeFrom="line">
              <wp:posOffset>524510</wp:posOffset>
            </wp:positionV>
            <wp:extent cx="3314700" cy="2495550"/>
            <wp:effectExtent l="19050" t="0" r="0" b="0"/>
            <wp:wrapSquare wrapText="bothSides"/>
            <wp:docPr id="56" name="Рисунок 38" descr="https://pandia.ru/text/78/584/images/image015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andia.ru/text/78/584/images/image015_2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понятие цвета: красный, синий, желтый, зеленый.</w:t>
      </w: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Материал:</w:t>
      </w: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лотки из-под яиц, выкрашенные в красный, желтый, синий, зеленый цвет, пластмассовые шарики такого же цвета, собранные в мешочек.</w:t>
      </w: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 игры:</w:t>
      </w: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перед ребенком стоят лотки красного и синего цветов. Воспитатель достает из мешочка шарик и спрашивает: «Какого цвета шарик? Где домик такого же цвета? Положи туда шарик». Далее предлагает ребенку </w:t>
      </w: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0" wp14:anchorId="36DABFF8" wp14:editId="01036BBB">
            <wp:simplePos x="0" y="0"/>
            <wp:positionH relativeFrom="column">
              <wp:align>left</wp:align>
            </wp:positionH>
            <wp:positionV relativeFrom="line">
              <wp:posOffset>6360160</wp:posOffset>
            </wp:positionV>
            <wp:extent cx="3829050" cy="2388870"/>
            <wp:effectExtent l="19050" t="0" r="0" b="0"/>
            <wp:wrapSquare wrapText="bothSides"/>
            <wp:docPr id="54" name="Рисунок 40" descr="https://pandia.ru/text/78/584/images/image017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andia.ru/text/78/584/images/image017_2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8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2576" behindDoc="0" locked="0" layoutInCell="1" allowOverlap="0" wp14:anchorId="7B48A837" wp14:editId="2D6A4A88">
            <wp:simplePos x="0" y="0"/>
            <wp:positionH relativeFrom="column">
              <wp:posOffset>-213360</wp:posOffset>
            </wp:positionH>
            <wp:positionV relativeFrom="line">
              <wp:posOffset>-120015</wp:posOffset>
            </wp:positionV>
            <wp:extent cx="2762250" cy="2305050"/>
            <wp:effectExtent l="19050" t="0" r="0" b="0"/>
            <wp:wrapSquare wrapText="bothSides"/>
            <wp:docPr id="53" name="Рисунок 41" descr="https://pandia.ru/text/78/584/images/image018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andia.ru/text/78/584/images/image018_2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416BE" w:rsidRDefault="00A416BE" w:rsidP="00A416BE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A416BE" w:rsidRPr="00C724F2" w:rsidRDefault="00A416BE" w:rsidP="00A416B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проделать то же действие самостоятельно.</w:t>
      </w:r>
    </w:p>
    <w:p w:rsidR="00A416BE" w:rsidRPr="00C724F2" w:rsidRDefault="00A416BE" w:rsidP="00A416BE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72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первом этапе обучения игре детям предлагают только два цвета: синий и красный, или желтый и зеленый. По мере запоминания цветов игру проводят с тремя, четырьмя цветами.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Развивающая среда в первой младшей группе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Многофункциональное панно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Физкультурный уголок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Дидактическая игра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5648" behindDoc="0" locked="0" layoutInCell="1" allowOverlap="0" wp14:anchorId="3FE8AC95" wp14:editId="5C31A52C">
            <wp:simplePos x="0" y="0"/>
            <wp:positionH relativeFrom="column">
              <wp:posOffset>-289560</wp:posOffset>
            </wp:positionH>
            <wp:positionV relativeFrom="line">
              <wp:posOffset>-677545</wp:posOffset>
            </wp:positionV>
            <wp:extent cx="2371725" cy="3086100"/>
            <wp:effectExtent l="19050" t="0" r="9525" b="0"/>
            <wp:wrapSquare wrapText="bothSides"/>
            <wp:docPr id="45" name="Рисунок 45" descr="https://pandia.ru/text/78/584/images/image022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pandia.ru/text/78/584/images/image022_2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«Подари слоненку цветок»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обогащение сенсорного опыта; развитие мелкой мускулатуры рук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</w:t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 воспитатель предлагает ребенку найти и «подарить» слоненку (игрушке) цветок синего (красного) цвета.</w:t>
      </w:r>
      <w:proofErr w:type="gramEnd"/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Дидактическая игра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«Украсим елочку»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развитие мелкой моторики пальцев, умение пользоваться прищепкой; развитие внимания, наблюдательности, величины объекта.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Материал:</w:t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трёхгранные елочки из картона, разноцветные прищепки.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Содержание игры:</w:t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Перед ребенком на столе </w:t>
      </w:r>
      <w:bookmarkStart w:id="0" w:name="_GoBack"/>
      <w:r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4624" behindDoc="0" locked="0" layoutInCell="1" allowOverlap="0" wp14:anchorId="431260E9" wp14:editId="331CA383">
            <wp:simplePos x="0" y="0"/>
            <wp:positionH relativeFrom="column">
              <wp:posOffset>2790825</wp:posOffset>
            </wp:positionH>
            <wp:positionV relativeFrom="line">
              <wp:posOffset>-1791335</wp:posOffset>
            </wp:positionV>
            <wp:extent cx="3124200" cy="2543175"/>
            <wp:effectExtent l="0" t="0" r="0" b="9525"/>
            <wp:wrapSquare wrapText="bothSides"/>
            <wp:docPr id="44" name="Рисунок 44" descr="https://pandia.ru/text/78/584/images/image021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andia.ru/text/78/584/images/image021_2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трехгранные елочки (большие и маленькие).</w:t>
      </w:r>
    </w:p>
    <w:p w:rsidR="00A416BE" w:rsidRPr="00C724F2" w:rsidRDefault="00A416BE" w:rsidP="00A416BE">
      <w:pPr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предлагает взять прищепку любого цвета или взять прищепку только синего, красного, желтого, зеленого и укрепить на елочку.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Дидактическая игра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«Ловкие ручки» или «Волшебные кубики»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научить ребенка застегивать и расстегивать пуговицы, зашнуровывать и расшнуровывать, застегивать замок, развитие внимания, усидчивости.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 игры: </w:t>
      </w:r>
      <w:proofErr w:type="gramStart"/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предлагает волшебные мягкие кубики и учит детей определенным умением (застигнуть, расстегнуть, зашнуровать, завязать ботинок.</w:t>
      </w:r>
      <w:proofErr w:type="gramEnd"/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Дидактические пособия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«Солнышко» и «Ёжик»</w:t>
      </w:r>
    </w:p>
    <w:p w:rsidR="00A416BE" w:rsidRPr="00C724F2" w:rsidRDefault="00A416BE" w:rsidP="00A416B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формирование представлений о сенсорных эталонах.</w:t>
      </w:r>
    </w:p>
    <w:p w:rsidR="00A416BE" w:rsidRPr="00C724F2" w:rsidRDefault="00A416BE" w:rsidP="00A416BE">
      <w:pPr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Данные пособия используются для развития мелкой мускулатуры рук. Ребенку предлагается из разноцветных прищепок выбрать лучики для солнышка и иголки </w:t>
      </w:r>
      <w:r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3600" behindDoc="0" locked="0" layoutInCell="1" allowOverlap="0" wp14:anchorId="152F80C4" wp14:editId="5A6BAB8E">
            <wp:simplePos x="0" y="0"/>
            <wp:positionH relativeFrom="column">
              <wp:posOffset>1110615</wp:posOffset>
            </wp:positionH>
            <wp:positionV relativeFrom="line">
              <wp:posOffset>477520</wp:posOffset>
            </wp:positionV>
            <wp:extent cx="3981450" cy="3273425"/>
            <wp:effectExtent l="19050" t="0" r="0" b="0"/>
            <wp:wrapSquare wrapText="bothSides"/>
            <wp:docPr id="43" name="Рисунок 43" descr="https://pandia.ru/text/78/584/images/image020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andia.ru/text/78/584/images/image020_2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27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4F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ежику.</w:t>
      </w:r>
    </w:p>
    <w:p w:rsidR="00A416BE" w:rsidRDefault="00A416BE" w:rsidP="00A416BE"/>
    <w:p w:rsidR="00A416BE" w:rsidRPr="00C724F2" w:rsidRDefault="00A416BE" w:rsidP="00A416BE"/>
    <w:p w:rsidR="00A416BE" w:rsidRPr="00C724F2" w:rsidRDefault="00A416BE" w:rsidP="00A416BE"/>
    <w:p w:rsidR="00A416BE" w:rsidRPr="00C724F2" w:rsidRDefault="00A416BE" w:rsidP="00A416BE"/>
    <w:p w:rsidR="00A416BE" w:rsidRPr="00C724F2" w:rsidRDefault="00A416BE" w:rsidP="00A416BE"/>
    <w:p w:rsidR="00A416BE" w:rsidRPr="00C724F2" w:rsidRDefault="00A416BE" w:rsidP="00A416BE"/>
    <w:p w:rsidR="00A416BE" w:rsidRPr="00C724F2" w:rsidRDefault="00A416BE" w:rsidP="00A416BE"/>
    <w:p w:rsidR="00A416BE" w:rsidRPr="00C724F2" w:rsidRDefault="00A416BE" w:rsidP="00A416BE"/>
    <w:p w:rsidR="00A416BE" w:rsidRPr="00C724F2" w:rsidRDefault="00A416BE" w:rsidP="00A416BE"/>
    <w:p w:rsidR="00A416BE" w:rsidRPr="00C724F2" w:rsidRDefault="00A416BE" w:rsidP="00A416BE">
      <w:r>
        <w:rPr>
          <w:noProof/>
          <w:lang w:eastAsia="ru-RU"/>
        </w:rPr>
        <w:drawing>
          <wp:anchor distT="0" distB="0" distL="0" distR="0" simplePos="0" relativeHeight="251676672" behindDoc="0" locked="0" layoutInCell="1" allowOverlap="0" wp14:anchorId="5CB58777" wp14:editId="3B1AD1BF">
            <wp:simplePos x="0" y="0"/>
            <wp:positionH relativeFrom="column">
              <wp:posOffset>186055</wp:posOffset>
            </wp:positionH>
            <wp:positionV relativeFrom="line">
              <wp:posOffset>479425</wp:posOffset>
            </wp:positionV>
            <wp:extent cx="4733925" cy="3012440"/>
            <wp:effectExtent l="19050" t="0" r="9525" b="0"/>
            <wp:wrapSquare wrapText="bothSides"/>
            <wp:docPr id="48" name="Рисунок 48" descr="https://pandia.ru/text/78/584/images/image025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andia.ru/text/78/584/images/image025_2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01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6BE" w:rsidRPr="00C724F2" w:rsidRDefault="00A416BE" w:rsidP="00A416BE"/>
    <w:p w:rsidR="00A416BE" w:rsidRPr="00C724F2" w:rsidRDefault="00A416BE" w:rsidP="00A416BE"/>
    <w:p w:rsidR="00A416BE" w:rsidRPr="00C724F2" w:rsidRDefault="00A416BE" w:rsidP="00A416BE"/>
    <w:p w:rsidR="00A416BE" w:rsidRPr="00C724F2" w:rsidRDefault="00A416BE" w:rsidP="00A416BE"/>
    <w:p w:rsidR="00A416BE" w:rsidRPr="00C724F2" w:rsidRDefault="00A416BE" w:rsidP="00A416BE"/>
    <w:p w:rsidR="00A416BE" w:rsidRPr="00C724F2" w:rsidRDefault="00A416BE" w:rsidP="00A416BE"/>
    <w:p w:rsidR="00A416BE" w:rsidRPr="00C724F2" w:rsidRDefault="00A416BE" w:rsidP="00A416BE">
      <w:r>
        <w:rPr>
          <w:noProof/>
          <w:lang w:eastAsia="ru-RU"/>
        </w:rPr>
        <w:drawing>
          <wp:anchor distT="0" distB="0" distL="0" distR="0" simplePos="0" relativeHeight="251678720" behindDoc="0" locked="0" layoutInCell="1" allowOverlap="0" wp14:anchorId="79F3BEAC" wp14:editId="16E6D708">
            <wp:simplePos x="0" y="0"/>
            <wp:positionH relativeFrom="column">
              <wp:posOffset>-584835</wp:posOffset>
            </wp:positionH>
            <wp:positionV relativeFrom="line">
              <wp:posOffset>-528955</wp:posOffset>
            </wp:positionV>
            <wp:extent cx="2390775" cy="2847975"/>
            <wp:effectExtent l="0" t="0" r="9525" b="9525"/>
            <wp:wrapSquare wrapText="bothSides"/>
            <wp:docPr id="2" name="Рисунок 50" descr="https://pandia.ru/text/78/584/images/image027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pandia.ru/text/78/584/images/image027_19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6BE" w:rsidRPr="00C724F2" w:rsidRDefault="00A416BE" w:rsidP="00A416BE"/>
    <w:p w:rsidR="00A416BE" w:rsidRPr="00C724F2" w:rsidRDefault="00A416BE" w:rsidP="00A416BE"/>
    <w:p w:rsidR="00A416BE" w:rsidRPr="00C724F2" w:rsidRDefault="00A416BE" w:rsidP="00A416BE"/>
    <w:p w:rsidR="00A416BE" w:rsidRPr="00C724F2" w:rsidRDefault="00A416BE" w:rsidP="00A416BE">
      <w:r>
        <w:rPr>
          <w:noProof/>
          <w:lang w:eastAsia="ru-RU"/>
        </w:rPr>
        <w:drawing>
          <wp:anchor distT="0" distB="0" distL="0" distR="0" simplePos="0" relativeHeight="251677696" behindDoc="0" locked="0" layoutInCell="1" allowOverlap="0" wp14:anchorId="106AA9E9" wp14:editId="67050883">
            <wp:simplePos x="0" y="0"/>
            <wp:positionH relativeFrom="column">
              <wp:posOffset>2625090</wp:posOffset>
            </wp:positionH>
            <wp:positionV relativeFrom="line">
              <wp:posOffset>-2148840</wp:posOffset>
            </wp:positionV>
            <wp:extent cx="3657600" cy="2600325"/>
            <wp:effectExtent l="19050" t="0" r="0" b="0"/>
            <wp:wrapSquare wrapText="bothSides"/>
            <wp:docPr id="40" name="Рисунок 51" descr="https://pandia.ru/text/78/584/images/image028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pandia.ru/text/78/584/images/image028_2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6BE" w:rsidRPr="00C724F2" w:rsidRDefault="00A416BE" w:rsidP="00A416BE"/>
    <w:p w:rsidR="00A416BE" w:rsidRPr="00C724F2" w:rsidRDefault="00A416BE" w:rsidP="00A416BE"/>
    <w:p w:rsidR="00A416BE" w:rsidRPr="00C724F2" w:rsidRDefault="00A416BE" w:rsidP="00A416BE"/>
    <w:p w:rsidR="00A416BE" w:rsidRPr="00C724F2" w:rsidRDefault="00A416BE" w:rsidP="00A416BE"/>
    <w:p w:rsidR="00A416BE" w:rsidRPr="00C724F2" w:rsidRDefault="00A416BE" w:rsidP="00A416BE"/>
    <w:p w:rsidR="00A416BE" w:rsidRDefault="00A416BE" w:rsidP="00A416BE"/>
    <w:p w:rsidR="00A416BE" w:rsidRDefault="00A416BE" w:rsidP="00A416BE">
      <w:pPr>
        <w:tabs>
          <w:tab w:val="left" w:pos="5190"/>
        </w:tabs>
      </w:pPr>
      <w:r>
        <w:tab/>
      </w:r>
    </w:p>
    <w:p w:rsidR="00A416BE" w:rsidRDefault="00A416BE" w:rsidP="00A416BE">
      <w:pPr>
        <w:tabs>
          <w:tab w:val="left" w:pos="5190"/>
        </w:tabs>
      </w:pPr>
    </w:p>
    <w:p w:rsidR="00A416BE" w:rsidRDefault="00A416BE" w:rsidP="00A416BE">
      <w:pPr>
        <w:tabs>
          <w:tab w:val="left" w:pos="5190"/>
        </w:tabs>
      </w:pPr>
    </w:p>
    <w:p w:rsidR="00A416BE" w:rsidRDefault="00A416BE" w:rsidP="00A416BE">
      <w:pPr>
        <w:pStyle w:val="1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222222"/>
          <w:sz w:val="33"/>
          <w:szCs w:val="33"/>
          <w:u w:val="single"/>
        </w:rPr>
      </w:pPr>
      <w:r w:rsidRPr="00824F98">
        <w:rPr>
          <w:rFonts w:ascii="Arial" w:hAnsi="Arial" w:cs="Arial"/>
          <w:b w:val="0"/>
          <w:bCs w:val="0"/>
          <w:color w:val="222222"/>
          <w:sz w:val="33"/>
          <w:szCs w:val="33"/>
          <w:u w:val="single"/>
        </w:rPr>
        <w:t xml:space="preserve"> </w:t>
      </w:r>
    </w:p>
    <w:p w:rsidR="00A416BE" w:rsidRDefault="00A416BE" w:rsidP="00A416BE">
      <w:pPr>
        <w:pStyle w:val="1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222222"/>
          <w:sz w:val="33"/>
          <w:szCs w:val="33"/>
          <w:u w:val="single"/>
        </w:rPr>
      </w:pPr>
    </w:p>
    <w:p w:rsidR="00A416BE" w:rsidRDefault="00A416BE" w:rsidP="00A416BE">
      <w:pPr>
        <w:pStyle w:val="1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222222"/>
          <w:sz w:val="33"/>
          <w:szCs w:val="33"/>
          <w:u w:val="single"/>
        </w:rPr>
      </w:pPr>
    </w:p>
    <w:p w:rsidR="00A416BE" w:rsidRDefault="00A416BE" w:rsidP="00A416BE">
      <w:pPr>
        <w:pStyle w:val="1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222222"/>
          <w:sz w:val="33"/>
          <w:szCs w:val="33"/>
          <w:u w:val="single"/>
        </w:rPr>
      </w:pPr>
    </w:p>
    <w:p w:rsidR="00A416BE" w:rsidRDefault="00A416BE" w:rsidP="00A416BE">
      <w:pPr>
        <w:pStyle w:val="1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222222"/>
          <w:sz w:val="33"/>
          <w:szCs w:val="33"/>
          <w:u w:val="single"/>
        </w:rPr>
      </w:pPr>
    </w:p>
    <w:p w:rsidR="00A416BE" w:rsidRDefault="00A416BE" w:rsidP="00A416BE">
      <w:pPr>
        <w:pStyle w:val="1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222222"/>
          <w:sz w:val="33"/>
          <w:szCs w:val="33"/>
          <w:u w:val="single"/>
        </w:rPr>
      </w:pPr>
    </w:p>
    <w:p w:rsidR="00A416BE" w:rsidRDefault="00A416BE" w:rsidP="00A416BE">
      <w:pPr>
        <w:pStyle w:val="1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222222"/>
          <w:sz w:val="33"/>
          <w:szCs w:val="33"/>
          <w:u w:val="single"/>
        </w:rPr>
      </w:pPr>
    </w:p>
    <w:p w:rsidR="00A416BE" w:rsidRDefault="00A416BE" w:rsidP="00A416BE">
      <w:pPr>
        <w:pStyle w:val="1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222222"/>
          <w:sz w:val="33"/>
          <w:szCs w:val="33"/>
          <w:u w:val="single"/>
        </w:rPr>
      </w:pPr>
    </w:p>
    <w:p w:rsidR="00A416BE" w:rsidRDefault="00A416BE" w:rsidP="00A416BE">
      <w:pPr>
        <w:pStyle w:val="1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222222"/>
          <w:sz w:val="33"/>
          <w:szCs w:val="33"/>
          <w:u w:val="single"/>
        </w:rPr>
      </w:pPr>
    </w:p>
    <w:p w:rsidR="00A416BE" w:rsidRDefault="00A416BE" w:rsidP="00A416BE">
      <w:pPr>
        <w:pStyle w:val="1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222222"/>
          <w:sz w:val="33"/>
          <w:szCs w:val="33"/>
          <w:u w:val="single"/>
        </w:rPr>
      </w:pPr>
    </w:p>
    <w:p w:rsidR="00A416BE" w:rsidRDefault="00A416BE" w:rsidP="00A416BE">
      <w:pPr>
        <w:pStyle w:val="1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222222"/>
          <w:sz w:val="33"/>
          <w:szCs w:val="33"/>
          <w:u w:val="single"/>
        </w:rPr>
      </w:pPr>
    </w:p>
    <w:p w:rsidR="00BB5E91" w:rsidRDefault="00BB5E91"/>
    <w:sectPr w:rsidR="00BB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D7"/>
    <w:rsid w:val="00A00AD7"/>
    <w:rsid w:val="00A416BE"/>
    <w:rsid w:val="00B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BE"/>
  </w:style>
  <w:style w:type="paragraph" w:styleId="1">
    <w:name w:val="heading 1"/>
    <w:basedOn w:val="a"/>
    <w:link w:val="10"/>
    <w:uiPriority w:val="9"/>
    <w:qFormat/>
    <w:rsid w:val="00A41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BE"/>
  </w:style>
  <w:style w:type="paragraph" w:styleId="1">
    <w:name w:val="heading 1"/>
    <w:basedOn w:val="a"/>
    <w:link w:val="10"/>
    <w:uiPriority w:val="9"/>
    <w:qFormat/>
    <w:rsid w:val="00A41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andia.ru/text/category/differentciya/" TargetMode="External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hyperlink" Target="https://pandia.ru/text/category/razvivayushie_igri/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1455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2021-01-08T09:09:00Z</dcterms:created>
  <dcterms:modified xsi:type="dcterms:W3CDTF">2021-01-08T09:12:00Z</dcterms:modified>
</cp:coreProperties>
</file>